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41"/>
        <w:gridCol w:w="5803"/>
      </w:tblGrid>
      <w:tr w:rsidR="00A14035" w:rsidRPr="00A14553" w:rsidTr="008321BD">
        <w:trPr>
          <w:trHeight w:hRule="exact" w:val="374"/>
          <w:jc w:val="center"/>
        </w:trPr>
        <w:tc>
          <w:tcPr>
            <w:tcW w:w="15475" w:type="dxa"/>
            <w:gridSpan w:val="3"/>
          </w:tcPr>
          <w:p w:rsidR="00A14035" w:rsidRPr="00A14553" w:rsidRDefault="008321BD" w:rsidP="008321BD">
            <w:pPr>
              <w:pStyle w:val="TableParagraph"/>
              <w:tabs>
                <w:tab w:val="left" w:pos="6105"/>
                <w:tab w:val="left" w:pos="12215"/>
              </w:tabs>
              <w:spacing w:line="344" w:lineRule="exact"/>
              <w:ind w:left="102"/>
              <w:rPr>
                <w:rFonts w:asciiTheme="minorHAnsi" w:hAnsiTheme="minorHAnsi" w:cstheme="minorHAnsi"/>
                <w:b/>
                <w:sz w:val="28"/>
              </w:rPr>
            </w:pPr>
            <w:r w:rsidRPr="008321BD">
              <w:rPr>
                <w:rFonts w:asciiTheme="minorHAnsi" w:hAnsiTheme="minorHAnsi" w:cstheme="minorHAnsi"/>
                <w:b/>
                <w:i/>
                <w:sz w:val="28"/>
              </w:rPr>
              <w:t>Conduire et maîtriser un affrontement collectif ou interindividuel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>Jeux</w:t>
            </w:r>
            <w:r w:rsidR="00CE6D34" w:rsidRPr="00A14553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="00CE6D34" w:rsidRPr="00A14553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>raquettes</w:t>
            </w:r>
            <w:r w:rsidR="00CE6D34" w:rsidRPr="00A14553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>:</w:t>
            </w:r>
            <w:r w:rsidR="00CE6D34" w:rsidRPr="00A14553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>tennis</w:t>
            </w:r>
            <w:r w:rsidR="00CE6D34" w:rsidRPr="00A14553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>et</w:t>
            </w:r>
            <w:r w:rsidR="00CE6D34" w:rsidRPr="00A14553">
              <w:rPr>
                <w:rFonts w:asciiTheme="minorHAnsi" w:hAnsiTheme="minorHAnsi" w:cstheme="minorHAnsi"/>
                <w:b/>
                <w:spacing w:val="-8"/>
                <w:sz w:val="32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pacing w:val="-2"/>
                <w:sz w:val="32"/>
              </w:rPr>
              <w:t>badminton</w:t>
            </w:r>
            <w:r w:rsidR="00CE6D34" w:rsidRPr="00A14553">
              <w:rPr>
                <w:rFonts w:asciiTheme="minorHAnsi" w:hAnsiTheme="minorHAnsi" w:cstheme="minorHAnsi"/>
                <w:b/>
                <w:sz w:val="32"/>
              </w:rPr>
              <w:tab/>
            </w:r>
            <w:r w:rsidR="00CE6D34">
              <w:rPr>
                <w:rFonts w:asciiTheme="minorHAnsi" w:hAnsiTheme="minorHAnsi" w:cstheme="minorHAnsi"/>
                <w:b/>
                <w:sz w:val="32"/>
              </w:rPr>
              <w:t xml:space="preserve">    </w:t>
            </w:r>
            <w:r w:rsidR="00CE6D34" w:rsidRPr="00A14553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CE6D34" w:rsidRPr="00A14553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28"/>
              </w:rPr>
              <w:t>3</w:t>
            </w:r>
            <w:r w:rsidR="00CE6D34" w:rsidRPr="00A14553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="00CE6D34" w:rsidRPr="00A14553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CE6D34" w:rsidRPr="00A14553">
              <w:rPr>
                <w:rFonts w:asciiTheme="minorHAnsi" w:hAnsiTheme="minorHAnsi" w:cstheme="minorHAnsi"/>
                <w:b/>
                <w:spacing w:val="-5"/>
                <w:sz w:val="28"/>
              </w:rPr>
              <w:t>CM2</w:t>
            </w:r>
          </w:p>
        </w:tc>
      </w:tr>
      <w:tr w:rsidR="004A4749" w:rsidRPr="00A14553" w:rsidTr="008321BD">
        <w:trPr>
          <w:trHeight w:val="5995"/>
          <w:jc w:val="center"/>
        </w:trPr>
        <w:tc>
          <w:tcPr>
            <w:tcW w:w="3931" w:type="dxa"/>
            <w:vAlign w:val="center"/>
          </w:tcPr>
          <w:p w:rsidR="004A4749" w:rsidRPr="00A14553" w:rsidRDefault="004A4749" w:rsidP="00025D3E">
            <w:pPr>
              <w:pStyle w:val="TableParagraph"/>
              <w:spacing w:before="187"/>
              <w:ind w:left="102"/>
              <w:rPr>
                <w:rFonts w:asciiTheme="minorHAnsi" w:hAnsiTheme="minorHAnsi" w:cstheme="minorHAnsi"/>
                <w:sz w:val="16"/>
              </w:rPr>
            </w:pPr>
            <w:r w:rsidRPr="00A14553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A14553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A14553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  <w:bookmarkStart w:id="0" w:name="_GoBack"/>
            <w:bookmarkEnd w:id="0"/>
          </w:p>
        </w:tc>
        <w:tc>
          <w:tcPr>
            <w:tcW w:w="11544" w:type="dxa"/>
            <w:gridSpan w:val="2"/>
          </w:tcPr>
          <w:p w:rsidR="008321BD" w:rsidRDefault="008321BD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</w:p>
          <w:p w:rsidR="004A4749" w:rsidRPr="00A14553" w:rsidRDefault="004A4749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A1455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A1455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4A4749" w:rsidRPr="00A14553" w:rsidRDefault="004A4749">
            <w:pPr>
              <w:pStyle w:val="TableParagraph"/>
              <w:spacing w:line="208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Rencontrer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adversaire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jeux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d’opposition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duelle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: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affronter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seul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adversaire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obtenir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gain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développer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>des</w:t>
            </w:r>
          </w:p>
          <w:p w:rsidR="004A4749" w:rsidRPr="00A14553" w:rsidRDefault="004A4749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A14553">
              <w:rPr>
                <w:rFonts w:asciiTheme="minorHAnsi" w:hAnsiTheme="minorHAnsi" w:cstheme="minorHAnsi"/>
                <w:sz w:val="20"/>
              </w:rPr>
              <w:t>stratégies</w:t>
            </w:r>
            <w:proofErr w:type="gramEnd"/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comme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attaquant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comme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défenseur,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comprendre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qu’il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faut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attaquer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tout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défendant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(réversibilité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situations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vécues).</w:t>
            </w:r>
          </w:p>
          <w:p w:rsidR="004A4749" w:rsidRPr="00A14553" w:rsidRDefault="004A4749" w:rsidP="00CE6D34">
            <w:pPr>
              <w:pStyle w:val="TableParagraph"/>
              <w:spacing w:line="210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Coopérer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avec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partenaires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affronter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collectivement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plusieurs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adversaires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collectif,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comme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attaquant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et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comme</w:t>
            </w:r>
            <w:r w:rsidR="00CE6D3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défenseur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: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se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reconnaître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comme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attaquant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défenseur,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développer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stratégies,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identifier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et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remplir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rôles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et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statuts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différents</w:t>
            </w:r>
            <w:r w:rsidR="00CE6D3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jeux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vécus,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respecter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règles.</w:t>
            </w:r>
          </w:p>
          <w:p w:rsidR="00CE6D34" w:rsidRDefault="00CE6D34">
            <w:pPr>
              <w:pStyle w:val="TableParagraph"/>
              <w:spacing w:line="258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</w:p>
          <w:p w:rsidR="004A4749" w:rsidRPr="00A14553" w:rsidRDefault="004A4749">
            <w:pPr>
              <w:pStyle w:val="TableParagraph"/>
              <w:spacing w:line="258" w:lineRule="exact"/>
              <w:ind w:left="103"/>
              <w:rPr>
                <w:rFonts w:asciiTheme="minorHAnsi" w:hAnsiTheme="minorHAnsi" w:cstheme="minorHAnsi"/>
                <w:b/>
                <w:sz w:val="24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A1455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A14553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  <w:p w:rsidR="00CE6D34" w:rsidRDefault="00CE6D34">
            <w:pPr>
              <w:pStyle w:val="TableParagraph"/>
              <w:spacing w:line="225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</w:p>
          <w:p w:rsidR="004A4749" w:rsidRPr="00A14553" w:rsidRDefault="004A4749">
            <w:pPr>
              <w:pStyle w:val="TableParagraph"/>
              <w:spacing w:line="225" w:lineRule="exact"/>
              <w:ind w:left="103"/>
              <w:rPr>
                <w:rFonts w:asciiTheme="minorHAnsi" w:hAnsiTheme="minorHAnsi" w:cstheme="minorHAnsi"/>
                <w:b/>
                <w:sz w:val="20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Pr="00A1455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4A4749" w:rsidRPr="00A14553" w:rsidRDefault="004A4749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28" w:lineRule="exact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Organiser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renvoi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(position,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coup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droit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revers,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amorti…)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mieux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maîtriser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trajectoire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balle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volant.</w:t>
            </w:r>
          </w:p>
          <w:p w:rsidR="004A4749" w:rsidRPr="00A14553" w:rsidRDefault="004A4749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15" w:lineRule="exact"/>
              <w:ind w:left="216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Faire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une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mise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codifiée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non,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permettant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renvoi.</w:t>
            </w:r>
          </w:p>
          <w:p w:rsidR="004A4749" w:rsidRPr="00A14553" w:rsidRDefault="004A4749">
            <w:pPr>
              <w:pStyle w:val="TableParagraph"/>
              <w:spacing w:line="213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Compter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points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lors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d’un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match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(pour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soi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situation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d’arbitrage).</w:t>
            </w:r>
          </w:p>
          <w:p w:rsidR="00CE6D34" w:rsidRDefault="00CE6D34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</w:p>
          <w:p w:rsidR="004A4749" w:rsidRPr="00A14553" w:rsidRDefault="004A4749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CM2</w:t>
            </w:r>
            <w:r w:rsidRPr="00A1455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4A4749" w:rsidRPr="00A14553" w:rsidRDefault="004A4749">
            <w:pPr>
              <w:pStyle w:val="TableParagraph"/>
              <w:spacing w:line="207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Choisir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renvoi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mieux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adapté.</w:t>
            </w:r>
          </w:p>
          <w:p w:rsidR="004A4749" w:rsidRPr="00A14553" w:rsidRDefault="004A4749">
            <w:pPr>
              <w:pStyle w:val="TableParagraph"/>
              <w:spacing w:line="209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Viser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espaces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libres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tenter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marquer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point.</w:t>
            </w:r>
          </w:p>
          <w:p w:rsidR="004A4749" w:rsidRPr="00A14553" w:rsidRDefault="004A4749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Utiliser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mise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réglementaire.</w:t>
            </w:r>
          </w:p>
          <w:p w:rsidR="004A4749" w:rsidRPr="00A14553" w:rsidRDefault="004A4749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Varier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vitesse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d’exécution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chercher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à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déstabiliser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l’adversaire.</w:t>
            </w:r>
          </w:p>
          <w:p w:rsidR="004A4749" w:rsidRPr="00A14553" w:rsidRDefault="004A4749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Compter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points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match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tant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qu’arbitre.</w:t>
            </w:r>
          </w:p>
          <w:p w:rsidR="004A4749" w:rsidRPr="00A14553" w:rsidRDefault="004A4749">
            <w:pPr>
              <w:pStyle w:val="TableParagraph"/>
              <w:spacing w:line="212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→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Marquer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points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match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à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deux.</w:t>
            </w:r>
          </w:p>
          <w:p w:rsidR="00CE6D34" w:rsidRDefault="00CE6D34">
            <w:pPr>
              <w:pStyle w:val="TableParagraph"/>
              <w:spacing w:line="209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</w:p>
          <w:p w:rsidR="004A4749" w:rsidRPr="00A14553" w:rsidRDefault="004A4749">
            <w:pPr>
              <w:pStyle w:val="TableParagraph"/>
              <w:spacing w:line="209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A14553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A1455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A1455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A1455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A1455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4A4749" w:rsidRPr="00A14553" w:rsidRDefault="004A4749">
            <w:pPr>
              <w:pStyle w:val="TableParagraph"/>
              <w:spacing w:line="208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-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Compétence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6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socle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: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respect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règles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reconnues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;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assumer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rôles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sociaux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(juge,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arbitre,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4A4749" w:rsidRPr="00A14553" w:rsidRDefault="004A4749">
            <w:pPr>
              <w:pStyle w:val="TableParagraph"/>
              <w:spacing w:line="210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Compétences</w:t>
            </w:r>
            <w:r w:rsidRPr="00A14553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7</w:t>
            </w:r>
            <w:r w:rsidRPr="00A14553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:</w:t>
            </w:r>
            <w:r w:rsidRPr="00A1455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affiner</w:t>
            </w:r>
            <w:r w:rsidRPr="00A14553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connaissance</w:t>
            </w:r>
            <w:r w:rsidRPr="00A1455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soi</w:t>
            </w:r>
            <w:r w:rsidRPr="00A1455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fonction</w:t>
            </w:r>
            <w:r w:rsidRPr="00A14553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ses</w:t>
            </w:r>
            <w:r w:rsidRPr="00A14553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ressources</w:t>
            </w:r>
            <w:r w:rsidRPr="00A14553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;</w:t>
            </w:r>
            <w:r w:rsidRPr="00A14553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s’engager</w:t>
            </w:r>
            <w:r w:rsidRPr="00A14553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lucidement</w:t>
            </w:r>
            <w:r w:rsidRPr="00A14553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l’action</w:t>
            </w:r>
            <w:r w:rsidRPr="00A14553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(sécurité,</w:t>
            </w:r>
            <w:r w:rsidRPr="00A14553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stratégies</w:t>
            </w:r>
          </w:p>
          <w:p w:rsidR="004A4749" w:rsidRPr="00A14553" w:rsidRDefault="004A4749" w:rsidP="00096D3E">
            <w:pPr>
              <w:pStyle w:val="TableParagraph"/>
              <w:spacing w:line="226" w:lineRule="exact"/>
              <w:ind w:left="102"/>
              <w:rPr>
                <w:rFonts w:asciiTheme="minorHAnsi" w:hAnsiTheme="minorHAnsi" w:cstheme="minorHAnsi"/>
                <w:b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efficaces,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contrôle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émotions,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gestion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efforts).</w:t>
            </w:r>
          </w:p>
        </w:tc>
      </w:tr>
      <w:tr w:rsidR="00A14035" w:rsidRPr="00A14553" w:rsidTr="008321BD">
        <w:trPr>
          <w:trHeight w:hRule="exact" w:val="1389"/>
          <w:jc w:val="center"/>
        </w:trPr>
        <w:tc>
          <w:tcPr>
            <w:tcW w:w="3931" w:type="dxa"/>
            <w:vMerge w:val="restart"/>
          </w:tcPr>
          <w:p w:rsidR="00A14035" w:rsidRPr="00A14553" w:rsidRDefault="00CE6D34">
            <w:pPr>
              <w:pStyle w:val="TableParagraph"/>
              <w:spacing w:line="273" w:lineRule="exact"/>
              <w:ind w:left="1305"/>
              <w:rPr>
                <w:rFonts w:asciiTheme="minorHAnsi" w:hAnsiTheme="minorHAnsi" w:cstheme="minorHAnsi"/>
                <w:b/>
                <w:sz w:val="24"/>
              </w:rPr>
            </w:pPr>
            <w:r w:rsidRPr="00A14553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A14035" w:rsidRPr="00A14553" w:rsidRDefault="00CE6D34">
            <w:pPr>
              <w:pStyle w:val="TableParagraph"/>
              <w:spacing w:before="224"/>
              <w:ind w:left="102" w:right="57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Terrain tracé au sol, filet ou ligne en deux poteaux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(badminton,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tennis)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,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table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(tennis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 table et raquettes, balle), volant, foulards, balles mousse, balles en peluche…</w:t>
            </w:r>
          </w:p>
        </w:tc>
        <w:tc>
          <w:tcPr>
            <w:tcW w:w="5741" w:type="dxa"/>
            <w:vMerge w:val="restart"/>
          </w:tcPr>
          <w:p w:rsidR="00A14035" w:rsidRPr="00A14553" w:rsidRDefault="00CE6D34">
            <w:pPr>
              <w:pStyle w:val="TableParagraph"/>
              <w:spacing w:before="272"/>
              <w:ind w:left="1430"/>
              <w:rPr>
                <w:rFonts w:asciiTheme="minorHAnsi" w:hAnsiTheme="minorHAnsi" w:cstheme="minorHAnsi"/>
                <w:b/>
                <w:sz w:val="24"/>
              </w:rPr>
            </w:pPr>
            <w:r w:rsidRPr="00A14553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A1455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A1455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225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réaliser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échanges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avec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et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sans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filet.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utiliser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plusieurs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types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renvoi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(coup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droit,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revers).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placer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pouvoir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renvoyer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balle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volant.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viser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dans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espaces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libres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marquer.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compter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points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d’un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match.</w:t>
            </w:r>
          </w:p>
        </w:tc>
        <w:tc>
          <w:tcPr>
            <w:tcW w:w="5803" w:type="dxa"/>
          </w:tcPr>
          <w:p w:rsidR="00A14035" w:rsidRPr="00A14553" w:rsidRDefault="00CE6D34">
            <w:pPr>
              <w:pStyle w:val="TableParagraph"/>
              <w:spacing w:line="271" w:lineRule="exact"/>
              <w:ind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14553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A1455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752" w:firstLine="0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J’utilise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balles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souples,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balles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à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lancer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et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balles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 peluche pour engager les échanges.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800" w:firstLine="0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J’utilise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envoi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simple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(à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main, «</w:t>
            </w:r>
            <w:r w:rsidRPr="00A1455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cuillère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»)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pour commencer l’échange.</w:t>
            </w:r>
          </w:p>
        </w:tc>
      </w:tr>
      <w:tr w:rsidR="00A14035" w:rsidRPr="00A14553" w:rsidTr="008321BD">
        <w:trPr>
          <w:trHeight w:hRule="exact" w:val="595"/>
          <w:jc w:val="center"/>
        </w:trPr>
        <w:tc>
          <w:tcPr>
            <w:tcW w:w="3931" w:type="dxa"/>
            <w:vMerge/>
            <w:tcBorders>
              <w:top w:val="nil"/>
            </w:tcBorders>
          </w:tcPr>
          <w:p w:rsidR="00A14035" w:rsidRPr="00A14553" w:rsidRDefault="00A1403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:rsidR="00A14035" w:rsidRPr="00A14553" w:rsidRDefault="00A1403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803" w:type="dxa"/>
            <w:vMerge w:val="restart"/>
          </w:tcPr>
          <w:p w:rsidR="00A14035" w:rsidRPr="00A14553" w:rsidRDefault="00CE6D34">
            <w:pPr>
              <w:pStyle w:val="TableParagraph"/>
              <w:spacing w:before="71"/>
              <w:ind w:left="1843"/>
              <w:rPr>
                <w:rFonts w:asciiTheme="minorHAnsi" w:hAnsiTheme="minorHAnsi" w:cstheme="minorHAnsi"/>
                <w:b/>
                <w:sz w:val="24"/>
              </w:rPr>
            </w:pPr>
            <w:r w:rsidRPr="00A14553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A14553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79"/>
              <w:ind w:left="246" w:hanging="143"/>
              <w:rPr>
                <w:rFonts w:asciiTheme="minorHAnsi" w:hAnsiTheme="minorHAnsi" w:cstheme="minorHAnsi"/>
                <w:b/>
                <w:sz w:val="16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varie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vitesse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d’exécution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mon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>coup.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194" w:firstLine="0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maîtriser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trajectoire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balle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ou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volant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utilisant le renvoi approprié (position, coup droit ou revers, amorti…).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J’utilise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mise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en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jeu</w:t>
            </w:r>
            <w:r w:rsidRPr="00A1455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règlementaire.</w:t>
            </w:r>
          </w:p>
          <w:p w:rsidR="00A14035" w:rsidRPr="00A14553" w:rsidRDefault="00CE6D3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left="217" w:hanging="114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Je</w:t>
            </w:r>
            <w:r w:rsidRPr="00A1455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sais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2"/>
                <w:sz w:val="20"/>
              </w:rPr>
              <w:t>arbitrer.</w:t>
            </w:r>
          </w:p>
        </w:tc>
      </w:tr>
      <w:tr w:rsidR="00A14035" w:rsidRPr="00A14553" w:rsidTr="008321BD">
        <w:trPr>
          <w:trHeight w:hRule="exact" w:val="1183"/>
          <w:jc w:val="center"/>
        </w:trPr>
        <w:tc>
          <w:tcPr>
            <w:tcW w:w="3931" w:type="dxa"/>
          </w:tcPr>
          <w:p w:rsidR="00A14035" w:rsidRPr="00A14553" w:rsidRDefault="00CE6D34">
            <w:pPr>
              <w:pStyle w:val="TableParagraph"/>
              <w:spacing w:before="250"/>
              <w:ind w:left="1204" w:hanging="490"/>
              <w:rPr>
                <w:rFonts w:asciiTheme="minorHAnsi" w:hAnsiTheme="minorHAnsi" w:cstheme="minorHAnsi"/>
                <w:b/>
              </w:rPr>
            </w:pPr>
            <w:r w:rsidRPr="00A14553">
              <w:rPr>
                <w:rFonts w:asciiTheme="minorHAnsi" w:hAnsiTheme="minorHAnsi" w:cstheme="minorHAnsi"/>
                <w:b/>
              </w:rPr>
              <w:t>REGLES</w:t>
            </w:r>
            <w:r w:rsidRPr="00A14553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</w:rPr>
              <w:t>DE</w:t>
            </w:r>
            <w:r w:rsidRPr="00A14553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A14553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A14035" w:rsidRPr="00A14553" w:rsidRDefault="00CE6D34">
            <w:pPr>
              <w:pStyle w:val="TableParagraph"/>
              <w:spacing w:before="180" w:line="217" w:lineRule="exact"/>
              <w:ind w:left="153"/>
              <w:rPr>
                <w:rFonts w:asciiTheme="minorHAnsi" w:hAnsiTheme="minorHAnsi" w:cstheme="minorHAnsi"/>
                <w:sz w:val="20"/>
              </w:rPr>
            </w:pPr>
            <w:r w:rsidRPr="00A14553">
              <w:rPr>
                <w:rFonts w:asciiTheme="minorHAnsi" w:hAnsiTheme="minorHAnsi" w:cstheme="minorHAnsi"/>
                <w:sz w:val="20"/>
              </w:rPr>
              <w:t>Respecter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l’arbitre,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la</w:t>
            </w:r>
            <w:r w:rsidRPr="00A1455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règle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z w:val="20"/>
              </w:rPr>
              <w:t>du</w:t>
            </w:r>
            <w:r w:rsidRPr="00A1455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14553">
              <w:rPr>
                <w:rFonts w:asciiTheme="minorHAnsi" w:hAnsiTheme="minorHAnsi" w:cstheme="minorHAnsi"/>
                <w:spacing w:val="-4"/>
                <w:sz w:val="20"/>
              </w:rPr>
              <w:t>jeu.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:rsidR="00A14035" w:rsidRPr="00A14553" w:rsidRDefault="00A1403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803" w:type="dxa"/>
            <w:vMerge/>
            <w:tcBorders>
              <w:top w:val="nil"/>
            </w:tcBorders>
          </w:tcPr>
          <w:p w:rsidR="00A14035" w:rsidRPr="00A14553" w:rsidRDefault="00A1403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A14035" w:rsidRPr="00A14553" w:rsidRDefault="00A14035">
      <w:pPr>
        <w:pStyle w:val="Corpsdetexte"/>
        <w:spacing w:before="78"/>
        <w:rPr>
          <w:rFonts w:asciiTheme="minorHAnsi" w:hAnsiTheme="minorHAnsi" w:cstheme="minorHAnsi"/>
        </w:rPr>
      </w:pPr>
    </w:p>
    <w:p w:rsidR="00A14035" w:rsidRPr="00A14553" w:rsidRDefault="00CE6D34">
      <w:pPr>
        <w:pStyle w:val="Corpsdetexte"/>
        <w:ind w:right="148"/>
        <w:jc w:val="right"/>
        <w:rPr>
          <w:rFonts w:asciiTheme="minorHAnsi" w:hAnsiTheme="minorHAnsi" w:cstheme="minorHAnsi"/>
        </w:rPr>
      </w:pPr>
      <w:r w:rsidRPr="00A14553">
        <w:rPr>
          <w:rFonts w:asciiTheme="minorHAnsi" w:hAnsiTheme="minorHAnsi" w:cstheme="minorHAnsi"/>
        </w:rPr>
        <w:t>Situation</w:t>
      </w:r>
      <w:r w:rsidRPr="00A14553">
        <w:rPr>
          <w:rFonts w:asciiTheme="minorHAnsi" w:hAnsiTheme="minorHAnsi" w:cstheme="minorHAnsi"/>
          <w:spacing w:val="-6"/>
        </w:rPr>
        <w:t xml:space="preserve"> </w:t>
      </w:r>
      <w:r w:rsidRPr="00A14553">
        <w:rPr>
          <w:rFonts w:asciiTheme="minorHAnsi" w:hAnsiTheme="minorHAnsi" w:cstheme="minorHAnsi"/>
        </w:rPr>
        <w:t>d'apprentissage</w:t>
      </w:r>
      <w:r w:rsidRPr="00A14553">
        <w:rPr>
          <w:rFonts w:asciiTheme="minorHAnsi" w:hAnsiTheme="minorHAnsi" w:cstheme="minorHAnsi"/>
          <w:spacing w:val="-6"/>
        </w:rPr>
        <w:t xml:space="preserve"> </w:t>
      </w:r>
      <w:r w:rsidRPr="00A14553">
        <w:rPr>
          <w:rFonts w:asciiTheme="minorHAnsi" w:hAnsiTheme="minorHAnsi" w:cstheme="minorHAnsi"/>
        </w:rPr>
        <w:t>–</w:t>
      </w:r>
      <w:r w:rsidRPr="00A14553">
        <w:rPr>
          <w:rFonts w:asciiTheme="minorHAnsi" w:hAnsiTheme="minorHAnsi" w:cstheme="minorHAnsi"/>
          <w:spacing w:val="-6"/>
        </w:rPr>
        <w:t xml:space="preserve"> </w:t>
      </w:r>
      <w:r w:rsidRPr="00A14553">
        <w:rPr>
          <w:rFonts w:asciiTheme="minorHAnsi" w:hAnsiTheme="minorHAnsi" w:cstheme="minorHAnsi"/>
        </w:rPr>
        <w:t>Livret</w:t>
      </w:r>
      <w:r w:rsidRPr="00A14553">
        <w:rPr>
          <w:rFonts w:asciiTheme="minorHAnsi" w:hAnsiTheme="minorHAnsi" w:cstheme="minorHAnsi"/>
          <w:spacing w:val="-4"/>
        </w:rPr>
        <w:t xml:space="preserve"> </w:t>
      </w:r>
      <w:r w:rsidRPr="00A14553">
        <w:rPr>
          <w:rFonts w:asciiTheme="minorHAnsi" w:hAnsiTheme="minorHAnsi" w:cstheme="minorHAnsi"/>
        </w:rPr>
        <w:t>EPS</w:t>
      </w:r>
      <w:r w:rsidRPr="00A14553">
        <w:rPr>
          <w:rFonts w:asciiTheme="minorHAnsi" w:hAnsiTheme="minorHAnsi" w:cstheme="minorHAnsi"/>
          <w:spacing w:val="-4"/>
        </w:rPr>
        <w:t xml:space="preserve"> </w:t>
      </w:r>
    </w:p>
    <w:sectPr w:rsidR="00A14035" w:rsidRPr="00A14553">
      <w:type w:val="continuous"/>
      <w:pgSz w:w="16840" w:h="11900" w:orient="landscape"/>
      <w:pgMar w:top="7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964"/>
    <w:multiLevelType w:val="hybridMultilevel"/>
    <w:tmpl w:val="76340920"/>
    <w:lvl w:ilvl="0" w:tplc="77EC18BE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F5623E4">
      <w:numFmt w:val="bullet"/>
      <w:lvlText w:val="•"/>
      <w:lvlJc w:val="left"/>
      <w:pPr>
        <w:ind w:left="1332" w:hanging="116"/>
      </w:pPr>
      <w:rPr>
        <w:rFonts w:hint="default"/>
        <w:lang w:val="fr-FR" w:eastAsia="en-US" w:bidi="ar-SA"/>
      </w:rPr>
    </w:lvl>
    <w:lvl w:ilvl="2" w:tplc="4558D14A">
      <w:numFmt w:val="bullet"/>
      <w:lvlText w:val="•"/>
      <w:lvlJc w:val="left"/>
      <w:pPr>
        <w:ind w:left="2444" w:hanging="116"/>
      </w:pPr>
      <w:rPr>
        <w:rFonts w:hint="default"/>
        <w:lang w:val="fr-FR" w:eastAsia="en-US" w:bidi="ar-SA"/>
      </w:rPr>
    </w:lvl>
    <w:lvl w:ilvl="3" w:tplc="99B05E22">
      <w:numFmt w:val="bullet"/>
      <w:lvlText w:val="•"/>
      <w:lvlJc w:val="left"/>
      <w:pPr>
        <w:ind w:left="3556" w:hanging="116"/>
      </w:pPr>
      <w:rPr>
        <w:rFonts w:hint="default"/>
        <w:lang w:val="fr-FR" w:eastAsia="en-US" w:bidi="ar-SA"/>
      </w:rPr>
    </w:lvl>
    <w:lvl w:ilvl="4" w:tplc="A5FE966C">
      <w:numFmt w:val="bullet"/>
      <w:lvlText w:val="•"/>
      <w:lvlJc w:val="left"/>
      <w:pPr>
        <w:ind w:left="4668" w:hanging="116"/>
      </w:pPr>
      <w:rPr>
        <w:rFonts w:hint="default"/>
        <w:lang w:val="fr-FR" w:eastAsia="en-US" w:bidi="ar-SA"/>
      </w:rPr>
    </w:lvl>
    <w:lvl w:ilvl="5" w:tplc="48181486">
      <w:numFmt w:val="bullet"/>
      <w:lvlText w:val="•"/>
      <w:lvlJc w:val="left"/>
      <w:pPr>
        <w:ind w:left="5781" w:hanging="116"/>
      </w:pPr>
      <w:rPr>
        <w:rFonts w:hint="default"/>
        <w:lang w:val="fr-FR" w:eastAsia="en-US" w:bidi="ar-SA"/>
      </w:rPr>
    </w:lvl>
    <w:lvl w:ilvl="6" w:tplc="D470543C">
      <w:numFmt w:val="bullet"/>
      <w:lvlText w:val="•"/>
      <w:lvlJc w:val="left"/>
      <w:pPr>
        <w:ind w:left="6893" w:hanging="116"/>
      </w:pPr>
      <w:rPr>
        <w:rFonts w:hint="default"/>
        <w:lang w:val="fr-FR" w:eastAsia="en-US" w:bidi="ar-SA"/>
      </w:rPr>
    </w:lvl>
    <w:lvl w:ilvl="7" w:tplc="EC2CD1DE">
      <w:numFmt w:val="bullet"/>
      <w:lvlText w:val="•"/>
      <w:lvlJc w:val="left"/>
      <w:pPr>
        <w:ind w:left="8005" w:hanging="116"/>
      </w:pPr>
      <w:rPr>
        <w:rFonts w:hint="default"/>
        <w:lang w:val="fr-FR" w:eastAsia="en-US" w:bidi="ar-SA"/>
      </w:rPr>
    </w:lvl>
    <w:lvl w:ilvl="8" w:tplc="B3927B28">
      <w:numFmt w:val="bullet"/>
      <w:lvlText w:val="•"/>
      <w:lvlJc w:val="left"/>
      <w:pPr>
        <w:ind w:left="9117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E9F4E9C"/>
    <w:multiLevelType w:val="hybridMultilevel"/>
    <w:tmpl w:val="E918E882"/>
    <w:lvl w:ilvl="0" w:tplc="6B9A7202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37E9D78">
      <w:numFmt w:val="bullet"/>
      <w:lvlText w:val="•"/>
      <w:lvlJc w:val="left"/>
      <w:pPr>
        <w:ind w:left="771" w:hanging="116"/>
      </w:pPr>
      <w:rPr>
        <w:rFonts w:hint="default"/>
        <w:lang w:val="fr-FR" w:eastAsia="en-US" w:bidi="ar-SA"/>
      </w:rPr>
    </w:lvl>
    <w:lvl w:ilvl="2" w:tplc="787C92D4">
      <w:numFmt w:val="bullet"/>
      <w:lvlText w:val="•"/>
      <w:lvlJc w:val="left"/>
      <w:pPr>
        <w:ind w:left="1322" w:hanging="116"/>
      </w:pPr>
      <w:rPr>
        <w:rFonts w:hint="default"/>
        <w:lang w:val="fr-FR" w:eastAsia="en-US" w:bidi="ar-SA"/>
      </w:rPr>
    </w:lvl>
    <w:lvl w:ilvl="3" w:tplc="533C8964">
      <w:numFmt w:val="bullet"/>
      <w:lvlText w:val="•"/>
      <w:lvlJc w:val="left"/>
      <w:pPr>
        <w:ind w:left="1873" w:hanging="116"/>
      </w:pPr>
      <w:rPr>
        <w:rFonts w:hint="default"/>
        <w:lang w:val="fr-FR" w:eastAsia="en-US" w:bidi="ar-SA"/>
      </w:rPr>
    </w:lvl>
    <w:lvl w:ilvl="4" w:tplc="67CC7B16">
      <w:numFmt w:val="bullet"/>
      <w:lvlText w:val="•"/>
      <w:lvlJc w:val="left"/>
      <w:pPr>
        <w:ind w:left="2424" w:hanging="116"/>
      </w:pPr>
      <w:rPr>
        <w:rFonts w:hint="default"/>
        <w:lang w:val="fr-FR" w:eastAsia="en-US" w:bidi="ar-SA"/>
      </w:rPr>
    </w:lvl>
    <w:lvl w:ilvl="5" w:tplc="74A09C16">
      <w:numFmt w:val="bullet"/>
      <w:lvlText w:val="•"/>
      <w:lvlJc w:val="left"/>
      <w:pPr>
        <w:ind w:left="2975" w:hanging="116"/>
      </w:pPr>
      <w:rPr>
        <w:rFonts w:hint="default"/>
        <w:lang w:val="fr-FR" w:eastAsia="en-US" w:bidi="ar-SA"/>
      </w:rPr>
    </w:lvl>
    <w:lvl w:ilvl="6" w:tplc="83D8637C">
      <w:numFmt w:val="bullet"/>
      <w:lvlText w:val="•"/>
      <w:lvlJc w:val="left"/>
      <w:pPr>
        <w:ind w:left="3526" w:hanging="116"/>
      </w:pPr>
      <w:rPr>
        <w:rFonts w:hint="default"/>
        <w:lang w:val="fr-FR" w:eastAsia="en-US" w:bidi="ar-SA"/>
      </w:rPr>
    </w:lvl>
    <w:lvl w:ilvl="7" w:tplc="1E9E1CAC">
      <w:numFmt w:val="bullet"/>
      <w:lvlText w:val="•"/>
      <w:lvlJc w:val="left"/>
      <w:pPr>
        <w:ind w:left="4077" w:hanging="116"/>
      </w:pPr>
      <w:rPr>
        <w:rFonts w:hint="default"/>
        <w:lang w:val="fr-FR" w:eastAsia="en-US" w:bidi="ar-SA"/>
      </w:rPr>
    </w:lvl>
    <w:lvl w:ilvl="8" w:tplc="743E01D0">
      <w:numFmt w:val="bullet"/>
      <w:lvlText w:val="•"/>
      <w:lvlJc w:val="left"/>
      <w:pPr>
        <w:ind w:left="4628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4852C31"/>
    <w:multiLevelType w:val="hybridMultilevel"/>
    <w:tmpl w:val="2A60FC44"/>
    <w:lvl w:ilvl="0" w:tplc="61BA8E3E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572E1196">
      <w:numFmt w:val="bullet"/>
      <w:lvlText w:val="•"/>
      <w:lvlJc w:val="left"/>
      <w:pPr>
        <w:ind w:left="650" w:hanging="144"/>
      </w:pPr>
      <w:rPr>
        <w:rFonts w:hint="default"/>
        <w:lang w:val="fr-FR" w:eastAsia="en-US" w:bidi="ar-SA"/>
      </w:rPr>
    </w:lvl>
    <w:lvl w:ilvl="2" w:tplc="2C2636A8">
      <w:numFmt w:val="bullet"/>
      <w:lvlText w:val="•"/>
      <w:lvlJc w:val="left"/>
      <w:pPr>
        <w:ind w:left="1200" w:hanging="144"/>
      </w:pPr>
      <w:rPr>
        <w:rFonts w:hint="default"/>
        <w:lang w:val="fr-FR" w:eastAsia="en-US" w:bidi="ar-SA"/>
      </w:rPr>
    </w:lvl>
    <w:lvl w:ilvl="3" w:tplc="4D587E38">
      <w:numFmt w:val="bullet"/>
      <w:lvlText w:val="•"/>
      <w:lvlJc w:val="left"/>
      <w:pPr>
        <w:ind w:left="1750" w:hanging="144"/>
      </w:pPr>
      <w:rPr>
        <w:rFonts w:hint="default"/>
        <w:lang w:val="fr-FR" w:eastAsia="en-US" w:bidi="ar-SA"/>
      </w:rPr>
    </w:lvl>
    <w:lvl w:ilvl="4" w:tplc="965CBF3C">
      <w:numFmt w:val="bullet"/>
      <w:lvlText w:val="•"/>
      <w:lvlJc w:val="left"/>
      <w:pPr>
        <w:ind w:left="2300" w:hanging="144"/>
      </w:pPr>
      <w:rPr>
        <w:rFonts w:hint="default"/>
        <w:lang w:val="fr-FR" w:eastAsia="en-US" w:bidi="ar-SA"/>
      </w:rPr>
    </w:lvl>
    <w:lvl w:ilvl="5" w:tplc="16B43852">
      <w:numFmt w:val="bullet"/>
      <w:lvlText w:val="•"/>
      <w:lvlJc w:val="left"/>
      <w:pPr>
        <w:ind w:left="2850" w:hanging="144"/>
      </w:pPr>
      <w:rPr>
        <w:rFonts w:hint="default"/>
        <w:lang w:val="fr-FR" w:eastAsia="en-US" w:bidi="ar-SA"/>
      </w:rPr>
    </w:lvl>
    <w:lvl w:ilvl="6" w:tplc="32F0975A">
      <w:numFmt w:val="bullet"/>
      <w:lvlText w:val="•"/>
      <w:lvlJc w:val="left"/>
      <w:pPr>
        <w:ind w:left="3400" w:hanging="144"/>
      </w:pPr>
      <w:rPr>
        <w:rFonts w:hint="default"/>
        <w:lang w:val="fr-FR" w:eastAsia="en-US" w:bidi="ar-SA"/>
      </w:rPr>
    </w:lvl>
    <w:lvl w:ilvl="7" w:tplc="0480DAF8">
      <w:numFmt w:val="bullet"/>
      <w:lvlText w:val="•"/>
      <w:lvlJc w:val="left"/>
      <w:pPr>
        <w:ind w:left="3950" w:hanging="144"/>
      </w:pPr>
      <w:rPr>
        <w:rFonts w:hint="default"/>
        <w:lang w:val="fr-FR" w:eastAsia="en-US" w:bidi="ar-SA"/>
      </w:rPr>
    </w:lvl>
    <w:lvl w:ilvl="8" w:tplc="11AC648C">
      <w:numFmt w:val="bullet"/>
      <w:lvlText w:val="•"/>
      <w:lvlJc w:val="left"/>
      <w:pPr>
        <w:ind w:left="4500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6662052E"/>
    <w:multiLevelType w:val="hybridMultilevel"/>
    <w:tmpl w:val="E39C8144"/>
    <w:lvl w:ilvl="0" w:tplc="B2AE64D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D6E853E">
      <w:numFmt w:val="bullet"/>
      <w:lvlText w:val="•"/>
      <w:lvlJc w:val="left"/>
      <w:pPr>
        <w:ind w:left="650" w:hanging="116"/>
      </w:pPr>
      <w:rPr>
        <w:rFonts w:hint="default"/>
        <w:lang w:val="fr-FR" w:eastAsia="en-US" w:bidi="ar-SA"/>
      </w:rPr>
    </w:lvl>
    <w:lvl w:ilvl="2" w:tplc="339EAD34">
      <w:numFmt w:val="bullet"/>
      <w:lvlText w:val="•"/>
      <w:lvlJc w:val="left"/>
      <w:pPr>
        <w:ind w:left="1200" w:hanging="116"/>
      </w:pPr>
      <w:rPr>
        <w:rFonts w:hint="default"/>
        <w:lang w:val="fr-FR" w:eastAsia="en-US" w:bidi="ar-SA"/>
      </w:rPr>
    </w:lvl>
    <w:lvl w:ilvl="3" w:tplc="0FEE64F0">
      <w:numFmt w:val="bullet"/>
      <w:lvlText w:val="•"/>
      <w:lvlJc w:val="left"/>
      <w:pPr>
        <w:ind w:left="1750" w:hanging="116"/>
      </w:pPr>
      <w:rPr>
        <w:rFonts w:hint="default"/>
        <w:lang w:val="fr-FR" w:eastAsia="en-US" w:bidi="ar-SA"/>
      </w:rPr>
    </w:lvl>
    <w:lvl w:ilvl="4" w:tplc="A3D49978">
      <w:numFmt w:val="bullet"/>
      <w:lvlText w:val="•"/>
      <w:lvlJc w:val="left"/>
      <w:pPr>
        <w:ind w:left="2300" w:hanging="116"/>
      </w:pPr>
      <w:rPr>
        <w:rFonts w:hint="default"/>
        <w:lang w:val="fr-FR" w:eastAsia="en-US" w:bidi="ar-SA"/>
      </w:rPr>
    </w:lvl>
    <w:lvl w:ilvl="5" w:tplc="0CB4C2CA">
      <w:numFmt w:val="bullet"/>
      <w:lvlText w:val="•"/>
      <w:lvlJc w:val="left"/>
      <w:pPr>
        <w:ind w:left="2850" w:hanging="116"/>
      </w:pPr>
      <w:rPr>
        <w:rFonts w:hint="default"/>
        <w:lang w:val="fr-FR" w:eastAsia="en-US" w:bidi="ar-SA"/>
      </w:rPr>
    </w:lvl>
    <w:lvl w:ilvl="6" w:tplc="79CE3D0E">
      <w:numFmt w:val="bullet"/>
      <w:lvlText w:val="•"/>
      <w:lvlJc w:val="left"/>
      <w:pPr>
        <w:ind w:left="3400" w:hanging="116"/>
      </w:pPr>
      <w:rPr>
        <w:rFonts w:hint="default"/>
        <w:lang w:val="fr-FR" w:eastAsia="en-US" w:bidi="ar-SA"/>
      </w:rPr>
    </w:lvl>
    <w:lvl w:ilvl="7" w:tplc="C73833E4">
      <w:numFmt w:val="bullet"/>
      <w:lvlText w:val="•"/>
      <w:lvlJc w:val="left"/>
      <w:pPr>
        <w:ind w:left="3950" w:hanging="116"/>
      </w:pPr>
      <w:rPr>
        <w:rFonts w:hint="default"/>
        <w:lang w:val="fr-FR" w:eastAsia="en-US" w:bidi="ar-SA"/>
      </w:rPr>
    </w:lvl>
    <w:lvl w:ilvl="8" w:tplc="426A5E0C">
      <w:numFmt w:val="bullet"/>
      <w:lvlText w:val="•"/>
      <w:lvlJc w:val="left"/>
      <w:pPr>
        <w:ind w:left="4500" w:hanging="11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035"/>
    <w:rsid w:val="004A4749"/>
    <w:rsid w:val="008321BD"/>
    <w:rsid w:val="00A14035"/>
    <w:rsid w:val="00A14553"/>
    <w:rsid w:val="00C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002D"/>
  <w15:docId w15:val="{DCF4C72A-C972-4749-9178-C2D11D1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2024-10-15T13:00:00Z</dcterms:created>
  <dcterms:modified xsi:type="dcterms:W3CDTF">2024-10-16T06:49:00Z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